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349A" w14:textId="28B113C1" w:rsidR="00B71FD8" w:rsidRDefault="000A7F4A" w:rsidP="00D113BE">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7F8380B6" wp14:editId="72EDB6F5">
            <wp:simplePos x="0" y="0"/>
            <wp:positionH relativeFrom="column">
              <wp:posOffset>-123825</wp:posOffset>
            </wp:positionH>
            <wp:positionV relativeFrom="paragraph">
              <wp:posOffset>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51DD8489" w14:textId="2D29E470" w:rsidR="009F7A1F" w:rsidRPr="00D113BE" w:rsidRDefault="00C579A4" w:rsidP="00CB3207">
      <w:pPr>
        <w:jc w:val="center"/>
        <w:rPr>
          <w:rFonts w:asciiTheme="minorHAnsi" w:hAnsiTheme="minorHAnsi" w:cstheme="minorHAnsi"/>
          <w:b/>
          <w:sz w:val="22"/>
          <w:szCs w:val="22"/>
        </w:rPr>
      </w:pPr>
      <w:r>
        <w:rPr>
          <w:rFonts w:asciiTheme="minorHAnsi" w:hAnsiTheme="minorHAnsi" w:cstheme="minorHAnsi"/>
          <w:b/>
          <w:noProof/>
          <w:sz w:val="28"/>
          <w:szCs w:val="22"/>
        </w:rPr>
        <w:t>How to Read and Interpret a Gear Inspection Chart</w:t>
      </w:r>
    </w:p>
    <w:p w14:paraId="1220CDF3" w14:textId="77777777" w:rsidR="00B71FD8" w:rsidRPr="00D113BE" w:rsidRDefault="00B71FD8" w:rsidP="00937EF4">
      <w:pPr>
        <w:rPr>
          <w:rFonts w:asciiTheme="minorHAnsi" w:hAnsiTheme="minorHAnsi" w:cstheme="minorHAnsi"/>
          <w:b/>
          <w:sz w:val="22"/>
          <w:szCs w:val="22"/>
        </w:rPr>
      </w:pPr>
    </w:p>
    <w:p w14:paraId="094E270D" w14:textId="77777777" w:rsidR="00CB3207" w:rsidRDefault="00CB3207" w:rsidP="00937EF4">
      <w:pPr>
        <w:rPr>
          <w:rFonts w:asciiTheme="minorHAnsi" w:hAnsiTheme="minorHAnsi" w:cstheme="minorHAnsi"/>
          <w:b/>
          <w:sz w:val="22"/>
          <w:szCs w:val="22"/>
        </w:rPr>
      </w:pPr>
    </w:p>
    <w:p w14:paraId="3A5B38B4" w14:textId="163CD21A" w:rsidR="00937EF4" w:rsidRPr="00D113BE" w:rsidRDefault="005C481A" w:rsidP="00937EF4">
      <w:pPr>
        <w:rPr>
          <w:rFonts w:asciiTheme="minorHAnsi" w:hAnsiTheme="minorHAnsi" w:cstheme="minorHAnsi"/>
          <w:b/>
          <w:sz w:val="22"/>
          <w:szCs w:val="22"/>
        </w:rPr>
      </w:pPr>
      <w:r w:rsidRPr="00D113BE">
        <w:rPr>
          <w:rFonts w:asciiTheme="minorHAnsi" w:hAnsiTheme="minorHAnsi" w:cstheme="minorHAnsi"/>
          <w:b/>
          <w:sz w:val="22"/>
          <w:szCs w:val="22"/>
        </w:rPr>
        <w:t>INSTRUCTOR</w:t>
      </w:r>
      <w:r w:rsidR="00937EF4" w:rsidRPr="00D113BE">
        <w:rPr>
          <w:rFonts w:asciiTheme="minorHAnsi" w:hAnsiTheme="minorHAnsi" w:cstheme="minorHAnsi"/>
          <w:b/>
          <w:sz w:val="22"/>
          <w:szCs w:val="22"/>
        </w:rPr>
        <w:t>:</w:t>
      </w:r>
    </w:p>
    <w:p w14:paraId="30D79340" w14:textId="77777777" w:rsidR="00C579A4" w:rsidRDefault="00C579A4" w:rsidP="00C579A4">
      <w:pPr>
        <w:rPr>
          <w:rFonts w:asciiTheme="minorHAnsi" w:hAnsiTheme="minorHAnsi" w:cs="Tahoma"/>
          <w:b/>
          <w:sz w:val="22"/>
          <w:szCs w:val="22"/>
        </w:rPr>
      </w:pPr>
      <w:r>
        <w:rPr>
          <w:rFonts w:asciiTheme="minorHAnsi" w:hAnsiTheme="minorHAnsi" w:cs="Tahoma"/>
          <w:b/>
          <w:sz w:val="22"/>
          <w:szCs w:val="22"/>
        </w:rPr>
        <w:t>William ‘Mark’ McVea</w:t>
      </w:r>
    </w:p>
    <w:p w14:paraId="5609E2CF" w14:textId="4A8799AB" w:rsidR="00B71FD8" w:rsidRDefault="00C579A4" w:rsidP="00C579A4">
      <w:pPr>
        <w:rPr>
          <w:rStyle w:val="Hyperlink"/>
          <w:rFonts w:asciiTheme="minorHAnsi" w:hAnsiTheme="minorHAnsi" w:cs="Tahoma"/>
          <w:sz w:val="22"/>
          <w:szCs w:val="22"/>
        </w:rPr>
      </w:pPr>
      <w:r>
        <w:rPr>
          <w:rFonts w:asciiTheme="minorHAnsi" w:hAnsiTheme="minorHAnsi" w:cs="Tahoma"/>
          <w:sz w:val="22"/>
          <w:szCs w:val="22"/>
        </w:rPr>
        <w:t xml:space="preserve">Email: </w:t>
      </w:r>
      <w:hyperlink r:id="rId8" w:history="1">
        <w:r w:rsidRPr="008675E0">
          <w:rPr>
            <w:rStyle w:val="Hyperlink"/>
            <w:rFonts w:asciiTheme="minorHAnsi" w:hAnsiTheme="minorHAnsi" w:cs="Tahoma"/>
            <w:sz w:val="22"/>
            <w:szCs w:val="22"/>
          </w:rPr>
          <w:t>markmcvea@kbeplus.com</w:t>
        </w:r>
      </w:hyperlink>
    </w:p>
    <w:p w14:paraId="4F1F1122" w14:textId="77777777" w:rsidR="00C579A4" w:rsidRPr="00D113BE" w:rsidRDefault="00C579A4" w:rsidP="00C579A4">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2B149A" w:rsidRPr="00D113BE" w14:paraId="75194BC8"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1EB25E3" w14:textId="77777777" w:rsidR="002B149A" w:rsidRPr="00D113BE" w:rsidRDefault="008C63AB" w:rsidP="008C63AB">
            <w:pPr>
              <w:jc w:val="center"/>
              <w:rPr>
                <w:rFonts w:asciiTheme="minorHAnsi" w:hAnsiTheme="minorHAnsi" w:cstheme="minorHAnsi"/>
                <w:b/>
                <w:color w:val="auto"/>
                <w:sz w:val="22"/>
                <w:szCs w:val="22"/>
              </w:rPr>
            </w:pPr>
            <w:r w:rsidRPr="00D113BE">
              <w:rPr>
                <w:rFonts w:asciiTheme="minorHAnsi" w:hAnsiTheme="minorHAnsi" w:cstheme="minorHAnsi"/>
                <w:b/>
                <w:color w:val="auto"/>
                <w:sz w:val="22"/>
                <w:szCs w:val="22"/>
              </w:rPr>
              <w:t>COURSE INFORMATION</w:t>
            </w:r>
          </w:p>
        </w:tc>
      </w:tr>
    </w:tbl>
    <w:p w14:paraId="73A97254" w14:textId="77777777" w:rsidR="00B71FD8" w:rsidRPr="00D113BE" w:rsidRDefault="00B71FD8" w:rsidP="00A8267B">
      <w:pPr>
        <w:rPr>
          <w:rFonts w:asciiTheme="minorHAnsi" w:hAnsiTheme="minorHAnsi" w:cstheme="minorHAnsi"/>
          <w:b/>
          <w:sz w:val="22"/>
          <w:szCs w:val="22"/>
          <w:u w:val="single"/>
        </w:rPr>
      </w:pPr>
    </w:p>
    <w:p w14:paraId="6884F654" w14:textId="77777777" w:rsidR="002B77E7" w:rsidRPr="005E08E4" w:rsidRDefault="007A0DD0" w:rsidP="00037DD5">
      <w:pPr>
        <w:rPr>
          <w:rFonts w:asciiTheme="minorHAnsi" w:hAnsiTheme="minorHAnsi" w:cstheme="minorHAnsi"/>
          <w:b/>
          <w:sz w:val="22"/>
          <w:szCs w:val="22"/>
        </w:rPr>
      </w:pPr>
      <w:r w:rsidRPr="005E08E4">
        <w:rPr>
          <w:rFonts w:asciiTheme="minorHAnsi" w:hAnsiTheme="minorHAnsi" w:cstheme="minorHAnsi"/>
          <w:b/>
          <w:sz w:val="22"/>
          <w:szCs w:val="22"/>
        </w:rPr>
        <w:t>Course Description</w:t>
      </w:r>
    </w:p>
    <w:p w14:paraId="4EB47A43" w14:textId="5E2F135A" w:rsidR="005E08E4" w:rsidRPr="00C579A4" w:rsidRDefault="00C579A4" w:rsidP="00E33A84">
      <w:pPr>
        <w:overflowPunct w:val="0"/>
        <w:autoSpaceDE w:val="0"/>
        <w:autoSpaceDN w:val="0"/>
        <w:adjustRightInd w:val="0"/>
        <w:textAlignment w:val="baseline"/>
        <w:rPr>
          <w:rFonts w:asciiTheme="minorHAnsi" w:hAnsiTheme="minorHAnsi" w:cstheme="minorHAnsi"/>
          <w:sz w:val="22"/>
          <w:szCs w:val="22"/>
        </w:rPr>
      </w:pPr>
      <w:r w:rsidRPr="00C579A4">
        <w:rPr>
          <w:rFonts w:asciiTheme="minorHAnsi" w:hAnsiTheme="minorHAnsi" w:cstheme="minorHAnsi"/>
          <w:sz w:val="22"/>
          <w:szCs w:val="22"/>
        </w:rPr>
        <w:t>This half-day online seminar is intended to provide you with a thorough understanding of the information contained within a typical gear inspection report.  Specifically, we will look at the contents and meaning of the information contained within the gear charts, as well as the techniques used by the gear measurement system to assess gear quality.  An explanation of basic gear measurement techniques, how measurement equipment and test machines implement these techniques, and how to interpret the results from these basic measurements will be covered.  We will also discuss how to interpret the results and what corrective actions may be considered if the quality of a particular gear is unsatisfactory.</w:t>
      </w:r>
    </w:p>
    <w:p w14:paraId="4F063DD5" w14:textId="77777777" w:rsidR="00C579A4" w:rsidRPr="00C579A4" w:rsidRDefault="00C579A4" w:rsidP="00E33A84">
      <w:pPr>
        <w:overflowPunct w:val="0"/>
        <w:autoSpaceDE w:val="0"/>
        <w:autoSpaceDN w:val="0"/>
        <w:adjustRightInd w:val="0"/>
        <w:textAlignment w:val="baseline"/>
        <w:rPr>
          <w:rFonts w:asciiTheme="minorHAnsi" w:hAnsiTheme="minorHAnsi" w:cstheme="minorHAnsi"/>
          <w:sz w:val="22"/>
          <w:szCs w:val="22"/>
        </w:rPr>
      </w:pPr>
    </w:p>
    <w:p w14:paraId="00A59946" w14:textId="77777777" w:rsidR="005E08E4" w:rsidRPr="00C579A4" w:rsidRDefault="00D113BE" w:rsidP="005E08E4">
      <w:pPr>
        <w:rPr>
          <w:rFonts w:asciiTheme="minorHAnsi" w:hAnsiTheme="minorHAnsi" w:cstheme="minorHAnsi"/>
          <w:b/>
          <w:sz w:val="22"/>
          <w:szCs w:val="22"/>
        </w:rPr>
      </w:pPr>
      <w:r w:rsidRPr="00C579A4">
        <w:rPr>
          <w:rFonts w:asciiTheme="minorHAnsi" w:hAnsiTheme="minorHAnsi" w:cstheme="minorHAnsi"/>
          <w:b/>
          <w:sz w:val="22"/>
          <w:szCs w:val="22"/>
        </w:rPr>
        <w:t>Who Should Attend</w:t>
      </w:r>
    </w:p>
    <w:p w14:paraId="500957B1" w14:textId="102739F6" w:rsidR="005E08E4" w:rsidRPr="00C579A4" w:rsidRDefault="00C579A4" w:rsidP="005E08E4">
      <w:pPr>
        <w:rPr>
          <w:rFonts w:asciiTheme="minorHAnsi" w:hAnsiTheme="minorHAnsi" w:cstheme="minorHAnsi"/>
          <w:sz w:val="22"/>
          <w:szCs w:val="22"/>
        </w:rPr>
      </w:pPr>
      <w:r w:rsidRPr="00C579A4">
        <w:rPr>
          <w:rFonts w:asciiTheme="minorHAnsi" w:hAnsiTheme="minorHAnsi" w:cstheme="minorHAnsi"/>
          <w:sz w:val="22"/>
          <w:szCs w:val="22"/>
        </w:rPr>
        <w:t>This course will appeal to anyone who is interested in the measurement and inspection techniques of gears, gear systems, and gear charts. </w:t>
      </w:r>
    </w:p>
    <w:p w14:paraId="4BE75893" w14:textId="77777777" w:rsidR="00C579A4" w:rsidRPr="00C579A4" w:rsidRDefault="00C579A4" w:rsidP="005E08E4">
      <w:pPr>
        <w:rPr>
          <w:rFonts w:asciiTheme="minorHAnsi" w:hAnsiTheme="minorHAnsi" w:cstheme="minorHAnsi"/>
          <w:color w:val="333333"/>
          <w:sz w:val="22"/>
          <w:szCs w:val="22"/>
        </w:rPr>
      </w:pPr>
    </w:p>
    <w:p w14:paraId="6A0252B5" w14:textId="77777777" w:rsidR="00635D4B" w:rsidRPr="00C579A4" w:rsidRDefault="000E1C6A" w:rsidP="00A8267B">
      <w:pPr>
        <w:rPr>
          <w:rFonts w:asciiTheme="minorHAnsi" w:hAnsiTheme="minorHAnsi" w:cstheme="minorHAnsi"/>
          <w:b/>
          <w:sz w:val="22"/>
          <w:szCs w:val="22"/>
        </w:rPr>
      </w:pPr>
      <w:r w:rsidRPr="00C579A4">
        <w:rPr>
          <w:rFonts w:asciiTheme="minorHAnsi" w:hAnsiTheme="minorHAnsi" w:cstheme="minorHAnsi"/>
          <w:b/>
          <w:sz w:val="22"/>
          <w:szCs w:val="22"/>
        </w:rPr>
        <w:t>Learning Objectives</w:t>
      </w:r>
    </w:p>
    <w:p w14:paraId="3E935FA6" w14:textId="77777777" w:rsidR="00C579A4" w:rsidRPr="00C579A4" w:rsidRDefault="00C579A4" w:rsidP="00A15673">
      <w:pPr>
        <w:numPr>
          <w:ilvl w:val="0"/>
          <w:numId w:val="23"/>
        </w:numPr>
        <w:rPr>
          <w:rFonts w:asciiTheme="minorHAnsi" w:hAnsiTheme="minorHAnsi" w:cstheme="minorHAnsi"/>
          <w:sz w:val="22"/>
          <w:szCs w:val="22"/>
        </w:rPr>
      </w:pPr>
      <w:r w:rsidRPr="00C579A4">
        <w:rPr>
          <w:rFonts w:asciiTheme="minorHAnsi" w:hAnsiTheme="minorHAnsi" w:cstheme="minorHAnsi"/>
          <w:sz w:val="22"/>
          <w:szCs w:val="22"/>
        </w:rPr>
        <w:t>Describe the measurement and inspection techniques used to qualify a gear</w:t>
      </w:r>
    </w:p>
    <w:p w14:paraId="36C94743" w14:textId="77777777" w:rsidR="00C579A4" w:rsidRPr="00C579A4" w:rsidRDefault="00C579A4" w:rsidP="00C579A4">
      <w:pPr>
        <w:numPr>
          <w:ilvl w:val="0"/>
          <w:numId w:val="23"/>
        </w:numPr>
        <w:spacing w:before="100" w:beforeAutospacing="1" w:after="100" w:afterAutospacing="1"/>
        <w:rPr>
          <w:rFonts w:asciiTheme="minorHAnsi" w:hAnsiTheme="minorHAnsi" w:cstheme="minorHAnsi"/>
          <w:sz w:val="22"/>
          <w:szCs w:val="22"/>
        </w:rPr>
      </w:pPr>
      <w:r w:rsidRPr="00C579A4">
        <w:rPr>
          <w:rFonts w:asciiTheme="minorHAnsi" w:hAnsiTheme="minorHAnsi" w:cstheme="minorHAnsi"/>
          <w:sz w:val="22"/>
          <w:szCs w:val="22"/>
        </w:rPr>
        <w:t>Explain the major contributing factors to gear quality</w:t>
      </w:r>
    </w:p>
    <w:p w14:paraId="62BF94A7" w14:textId="77777777" w:rsidR="00C579A4" w:rsidRPr="00C579A4" w:rsidRDefault="00C579A4" w:rsidP="00C579A4">
      <w:pPr>
        <w:numPr>
          <w:ilvl w:val="0"/>
          <w:numId w:val="23"/>
        </w:numPr>
        <w:spacing w:before="100" w:beforeAutospacing="1" w:after="100" w:afterAutospacing="1"/>
        <w:rPr>
          <w:rFonts w:asciiTheme="minorHAnsi" w:hAnsiTheme="minorHAnsi" w:cstheme="minorHAnsi"/>
          <w:sz w:val="22"/>
          <w:szCs w:val="22"/>
        </w:rPr>
      </w:pPr>
      <w:r w:rsidRPr="00C579A4">
        <w:rPr>
          <w:rFonts w:asciiTheme="minorHAnsi" w:hAnsiTheme="minorHAnsi" w:cstheme="minorHAnsi"/>
          <w:sz w:val="22"/>
          <w:szCs w:val="22"/>
        </w:rPr>
        <w:t>Describe in detail the practical gear measurement and inspection techniques</w:t>
      </w:r>
    </w:p>
    <w:p w14:paraId="6AB6B729" w14:textId="77777777" w:rsidR="00C579A4" w:rsidRPr="00C579A4" w:rsidRDefault="00C579A4" w:rsidP="00C579A4">
      <w:pPr>
        <w:numPr>
          <w:ilvl w:val="0"/>
          <w:numId w:val="23"/>
        </w:numPr>
        <w:spacing w:before="100" w:beforeAutospacing="1" w:after="100" w:afterAutospacing="1"/>
        <w:rPr>
          <w:rFonts w:asciiTheme="minorHAnsi" w:hAnsiTheme="minorHAnsi" w:cstheme="minorHAnsi"/>
          <w:sz w:val="22"/>
          <w:szCs w:val="22"/>
        </w:rPr>
      </w:pPr>
      <w:r w:rsidRPr="00C579A4">
        <w:rPr>
          <w:rFonts w:asciiTheme="minorHAnsi" w:hAnsiTheme="minorHAnsi" w:cstheme="minorHAnsi"/>
          <w:sz w:val="22"/>
          <w:szCs w:val="22"/>
        </w:rPr>
        <w:t>Categorize the common tools and equipment used to measure and inspect gears</w:t>
      </w:r>
    </w:p>
    <w:p w14:paraId="7E9DA0B1" w14:textId="77777777" w:rsidR="00C579A4" w:rsidRPr="00C579A4" w:rsidRDefault="00C579A4" w:rsidP="00C579A4">
      <w:pPr>
        <w:numPr>
          <w:ilvl w:val="0"/>
          <w:numId w:val="23"/>
        </w:numPr>
        <w:spacing w:before="100" w:beforeAutospacing="1" w:after="100" w:afterAutospacing="1"/>
        <w:rPr>
          <w:rFonts w:asciiTheme="minorHAnsi" w:hAnsiTheme="minorHAnsi" w:cstheme="minorHAnsi"/>
          <w:sz w:val="22"/>
          <w:szCs w:val="22"/>
        </w:rPr>
      </w:pPr>
      <w:r w:rsidRPr="00C579A4">
        <w:rPr>
          <w:rFonts w:asciiTheme="minorHAnsi" w:hAnsiTheme="minorHAnsi" w:cstheme="minorHAnsi"/>
          <w:sz w:val="22"/>
          <w:szCs w:val="22"/>
        </w:rPr>
        <w:t>Discuss some of the new and automated gear design systems</w:t>
      </w:r>
    </w:p>
    <w:p w14:paraId="33EA76C8" w14:textId="117612AC" w:rsidR="007A0DD0" w:rsidRPr="005E08E4" w:rsidRDefault="002B149A" w:rsidP="00A8267B">
      <w:pPr>
        <w:rPr>
          <w:rFonts w:asciiTheme="minorHAnsi" w:hAnsiTheme="minorHAnsi" w:cstheme="minorHAnsi"/>
          <w:b/>
          <w:sz w:val="22"/>
          <w:szCs w:val="22"/>
        </w:rPr>
      </w:pPr>
      <w:r w:rsidRPr="005E08E4">
        <w:rPr>
          <w:rFonts w:asciiTheme="minorHAnsi" w:hAnsiTheme="minorHAnsi" w:cstheme="minorHAnsi"/>
          <w:b/>
          <w:sz w:val="22"/>
          <w:szCs w:val="22"/>
        </w:rPr>
        <w:t xml:space="preserve">Required </w:t>
      </w:r>
      <w:r w:rsidR="00B212B7" w:rsidRPr="005E08E4">
        <w:rPr>
          <w:rFonts w:asciiTheme="minorHAnsi" w:hAnsiTheme="minorHAnsi" w:cstheme="minorHAnsi"/>
          <w:b/>
          <w:sz w:val="22"/>
          <w:szCs w:val="22"/>
        </w:rPr>
        <w:t>Textbook</w:t>
      </w:r>
    </w:p>
    <w:p w14:paraId="44DBA242" w14:textId="77777777" w:rsidR="00495E48" w:rsidRPr="005E08E4" w:rsidRDefault="00EE5739" w:rsidP="00A8267B">
      <w:pPr>
        <w:rPr>
          <w:rFonts w:asciiTheme="minorHAnsi" w:hAnsiTheme="minorHAnsi" w:cstheme="minorHAnsi"/>
          <w:b/>
          <w:sz w:val="22"/>
          <w:szCs w:val="22"/>
        </w:rPr>
      </w:pPr>
      <w:r w:rsidRPr="005E08E4">
        <w:rPr>
          <w:rFonts w:asciiTheme="minorHAnsi" w:hAnsiTheme="minorHAnsi" w:cstheme="minorHAnsi"/>
          <w:b/>
          <w:sz w:val="22"/>
          <w:szCs w:val="22"/>
        </w:rPr>
        <w:t>Textbook will be provided by AGMA</w:t>
      </w:r>
    </w:p>
    <w:p w14:paraId="38ECA262" w14:textId="58D89957" w:rsidR="009C7CF3" w:rsidRPr="00D113BE" w:rsidRDefault="009C7CF3" w:rsidP="004F0A1F">
      <w:pPr>
        <w:rPr>
          <w:rFonts w:asciiTheme="minorHAnsi" w:hAnsiTheme="minorHAnsi" w:cstheme="minorHAnsi"/>
          <w:b/>
          <w:sz w:val="22"/>
          <w:szCs w:val="22"/>
        </w:rPr>
      </w:pPr>
    </w:p>
    <w:tbl>
      <w:tblPr>
        <w:tblStyle w:val="TableGrid8"/>
        <w:tblW w:w="9468" w:type="dxa"/>
        <w:tblLayout w:type="fixed"/>
        <w:tblLook w:val="01E0" w:firstRow="1" w:lastRow="1" w:firstColumn="1" w:lastColumn="1" w:noHBand="0" w:noVBand="0"/>
      </w:tblPr>
      <w:tblGrid>
        <w:gridCol w:w="9468"/>
      </w:tblGrid>
      <w:tr w:rsidR="008C63AB" w:rsidRPr="00D113BE" w14:paraId="3F83B31A"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49D65B91" w14:textId="77777777" w:rsidR="008C63AB" w:rsidRPr="00D113BE" w:rsidRDefault="008C63AB" w:rsidP="003E43B6">
            <w:pPr>
              <w:jc w:val="center"/>
              <w:rPr>
                <w:rFonts w:asciiTheme="minorHAnsi" w:hAnsiTheme="minorHAnsi" w:cstheme="minorHAnsi"/>
                <w:sz w:val="22"/>
                <w:szCs w:val="22"/>
              </w:rPr>
            </w:pPr>
            <w:r w:rsidRPr="00D113BE">
              <w:rPr>
                <w:rFonts w:asciiTheme="minorHAnsi" w:hAnsiTheme="minorHAnsi" w:cstheme="minorHAnsi"/>
                <w:sz w:val="22"/>
                <w:szCs w:val="22"/>
              </w:rPr>
              <w:t>COURSE OUTLINE</w:t>
            </w:r>
          </w:p>
        </w:tc>
      </w:tr>
    </w:tbl>
    <w:tbl>
      <w:tblPr>
        <w:tblStyle w:val="TableGrid"/>
        <w:tblW w:w="9468" w:type="dxa"/>
        <w:tblLayout w:type="fixed"/>
        <w:tblLook w:val="01E0" w:firstRow="1" w:lastRow="1" w:firstColumn="1" w:lastColumn="1" w:noHBand="0" w:noVBand="0"/>
      </w:tblPr>
      <w:tblGrid>
        <w:gridCol w:w="9468"/>
      </w:tblGrid>
      <w:tr w:rsidR="002B77E7" w:rsidRPr="00D113BE" w14:paraId="39EA22C8" w14:textId="77777777" w:rsidTr="00992F9F">
        <w:tc>
          <w:tcPr>
            <w:tcW w:w="9468" w:type="dxa"/>
          </w:tcPr>
          <w:p w14:paraId="4958BAFD"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Why measure gears</w:t>
            </w:r>
          </w:p>
          <w:p w14:paraId="6C0A5333"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What is conjugacy and transmission error</w:t>
            </w:r>
          </w:p>
          <w:p w14:paraId="6326BCD1"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Simple basic measurement techniques and tools</w:t>
            </w:r>
          </w:p>
          <w:p w14:paraId="60269057"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Complex elemental measurement techniques and tools</w:t>
            </w:r>
          </w:p>
          <w:p w14:paraId="427C4175"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Errors, tolerance, and interpretation</w:t>
            </w:r>
          </w:p>
          <w:p w14:paraId="33E7F5E7"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Measurement systems, tools, techniques</w:t>
            </w:r>
          </w:p>
          <w:p w14:paraId="64D174EF" w14:textId="77777777" w:rsidR="00B84959" w:rsidRDefault="00B84959" w:rsidP="00B84959">
            <w:pPr>
              <w:rPr>
                <w:rFonts w:asciiTheme="minorHAnsi" w:hAnsiTheme="minorHAnsi" w:cstheme="minorHAnsi"/>
                <w:sz w:val="22"/>
                <w:szCs w:val="22"/>
              </w:rPr>
            </w:pPr>
            <w:r>
              <w:rPr>
                <w:rFonts w:asciiTheme="minorHAnsi" w:hAnsiTheme="minorHAnsi" w:cstheme="minorHAnsi"/>
                <w:sz w:val="22"/>
                <w:szCs w:val="22"/>
              </w:rPr>
              <w:t>Measurement results and interpretation</w:t>
            </w:r>
          </w:p>
          <w:p w14:paraId="1416633F" w14:textId="527FE2BE" w:rsidR="00C579A4" w:rsidRPr="00D113BE" w:rsidRDefault="00B84959" w:rsidP="00B84959">
            <w:pPr>
              <w:rPr>
                <w:rFonts w:asciiTheme="minorHAnsi" w:hAnsiTheme="minorHAnsi" w:cstheme="minorHAnsi"/>
                <w:sz w:val="22"/>
                <w:szCs w:val="22"/>
              </w:rPr>
            </w:pPr>
            <w:r>
              <w:rPr>
                <w:rFonts w:asciiTheme="minorHAnsi" w:hAnsiTheme="minorHAnsi" w:cstheme="minorHAnsi"/>
                <w:sz w:val="22"/>
                <w:szCs w:val="22"/>
              </w:rPr>
              <w:t>GMM inspection chart, how to read, how to interpret</w:t>
            </w:r>
          </w:p>
        </w:tc>
      </w:tr>
    </w:tbl>
    <w:p w14:paraId="07F40B2F" w14:textId="77777777" w:rsidR="00B71FD8" w:rsidRPr="00D113BE" w:rsidRDefault="00B71FD8" w:rsidP="00A8267B">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D113BE" w:rsidRPr="00D113BE" w14:paraId="1B526772" w14:textId="77777777" w:rsidTr="005D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AE91834" w14:textId="77777777" w:rsidR="00D113BE" w:rsidRPr="00D113BE" w:rsidRDefault="00D113BE" w:rsidP="005D67DB">
            <w:pPr>
              <w:jc w:val="center"/>
              <w:rPr>
                <w:rFonts w:asciiTheme="minorHAnsi" w:hAnsiTheme="minorHAnsi" w:cstheme="minorHAnsi"/>
                <w:b/>
                <w:sz w:val="22"/>
                <w:szCs w:val="22"/>
              </w:rPr>
            </w:pPr>
            <w:r w:rsidRPr="00D113BE">
              <w:rPr>
                <w:rFonts w:asciiTheme="minorHAnsi" w:hAnsiTheme="minorHAnsi" w:cstheme="minorHAnsi"/>
                <w:b/>
                <w:sz w:val="22"/>
                <w:szCs w:val="22"/>
              </w:rPr>
              <w:t>STUDENT FEEDBACK AND GRADING PROCEDURES</w:t>
            </w:r>
          </w:p>
        </w:tc>
      </w:tr>
    </w:tbl>
    <w:p w14:paraId="4357511D" w14:textId="77777777" w:rsidR="00D113BE" w:rsidRPr="00D113BE" w:rsidRDefault="00D113BE" w:rsidP="00D113BE">
      <w:pPr>
        <w:rPr>
          <w:rFonts w:asciiTheme="minorHAnsi" w:hAnsiTheme="minorHAnsi" w:cstheme="minorHAnsi"/>
          <w:sz w:val="22"/>
          <w:szCs w:val="22"/>
        </w:rPr>
      </w:pPr>
    </w:p>
    <w:p w14:paraId="07CF9111"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Assignments</w:t>
      </w:r>
    </w:p>
    <w:p w14:paraId="40FCF040" w14:textId="1F7A041D" w:rsidR="00D113BE" w:rsidRPr="00D113BE" w:rsidRDefault="005E08E4" w:rsidP="00D113B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will be a short self-graded quiz at the end to show knowledge transfer. </w:t>
      </w:r>
    </w:p>
    <w:tbl>
      <w:tblPr>
        <w:tblStyle w:val="TableGrid8"/>
        <w:tblW w:w="0" w:type="auto"/>
        <w:tblLook w:val="04A0" w:firstRow="1" w:lastRow="0" w:firstColumn="1" w:lastColumn="0" w:noHBand="0" w:noVBand="1"/>
      </w:tblPr>
      <w:tblGrid>
        <w:gridCol w:w="9344"/>
      </w:tblGrid>
      <w:tr w:rsidR="00D113BE" w:rsidRPr="00D113BE" w14:paraId="1E821C75" w14:textId="77777777" w:rsidTr="005D67DB">
        <w:trPr>
          <w:cnfStyle w:val="100000000000" w:firstRow="1" w:lastRow="0" w:firstColumn="0" w:lastColumn="0" w:oddVBand="0" w:evenVBand="0" w:oddHBand="0" w:evenHBand="0" w:firstRowFirstColumn="0" w:firstRowLastColumn="0" w:lastRowFirstColumn="0" w:lastRowLastColumn="0"/>
        </w:trPr>
        <w:tc>
          <w:tcPr>
            <w:tcW w:w="9344" w:type="dxa"/>
          </w:tcPr>
          <w:p w14:paraId="65D7AFDA"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tbl>
      <w:tblPr>
        <w:tblW w:w="0" w:type="auto"/>
        <w:tblLook w:val="04A0" w:firstRow="1" w:lastRow="0" w:firstColumn="1" w:lastColumn="0" w:noHBand="0" w:noVBand="1"/>
      </w:tblPr>
      <w:tblGrid>
        <w:gridCol w:w="9344"/>
      </w:tblGrid>
      <w:tr w:rsidR="00D113BE" w:rsidRPr="00D113BE" w14:paraId="33F45C99" w14:textId="77777777" w:rsidTr="005D67DB">
        <w:tc>
          <w:tcPr>
            <w:tcW w:w="9344" w:type="dxa"/>
          </w:tcPr>
          <w:p w14:paraId="17EE81C0"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p w14:paraId="41CC7316" w14:textId="77777777" w:rsidR="00486D97" w:rsidRDefault="00486D97" w:rsidP="00486D97">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5B67ED5B" w14:textId="77777777" w:rsidR="00486D97" w:rsidRDefault="00486D97" w:rsidP="00486D97">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3D099825" w14:textId="77777777" w:rsidR="00486D97" w:rsidRDefault="00486D97" w:rsidP="00486D97">
      <w:pPr>
        <w:rPr>
          <w:rFonts w:asciiTheme="minorHAnsi" w:hAnsiTheme="minorHAnsi" w:cstheme="minorHAnsi"/>
          <w:b/>
          <w:sz w:val="22"/>
          <w:szCs w:val="22"/>
        </w:rPr>
      </w:pPr>
    </w:p>
    <w:p w14:paraId="341EA659" w14:textId="77777777" w:rsidR="00486D97" w:rsidRDefault="00486D97" w:rsidP="00486D97">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16E0752F" w14:textId="77777777" w:rsidR="00486D97" w:rsidRDefault="00486D97" w:rsidP="00486D97">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BFC3F2D" w14:textId="77777777" w:rsidR="00486D97" w:rsidRDefault="00486D97" w:rsidP="00486D97">
      <w:pPr>
        <w:rPr>
          <w:rFonts w:asciiTheme="minorHAnsi" w:hAnsiTheme="minorHAnsi" w:cstheme="minorHAnsi"/>
          <w:sz w:val="22"/>
          <w:szCs w:val="22"/>
        </w:rPr>
      </w:pPr>
      <w:r>
        <w:rPr>
          <w:rFonts w:asciiTheme="minorHAnsi" w:hAnsiTheme="minorHAnsi" w:cstheme="minorHAnsi"/>
          <w:b/>
          <w:sz w:val="22"/>
          <w:szCs w:val="22"/>
        </w:rPr>
        <w:t xml:space="preserve"> </w:t>
      </w:r>
    </w:p>
    <w:p w14:paraId="5710768A" w14:textId="77777777" w:rsidR="00486D97" w:rsidRDefault="00486D97" w:rsidP="00486D97">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2DA07A21" w14:textId="77777777" w:rsidR="00486D97" w:rsidRDefault="00486D97" w:rsidP="00486D97">
      <w:pPr>
        <w:rPr>
          <w:rFonts w:asciiTheme="minorHAnsi" w:hAnsiTheme="minorHAnsi" w:cstheme="minorHAnsi"/>
          <w:b/>
          <w:color w:val="000000"/>
          <w:sz w:val="22"/>
          <w:szCs w:val="22"/>
        </w:rPr>
      </w:pPr>
    </w:p>
    <w:p w14:paraId="007A1058" w14:textId="77777777" w:rsidR="00486D97" w:rsidRDefault="00486D97" w:rsidP="00486D97">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65D1B6F7" w14:textId="77777777" w:rsidR="00486D97" w:rsidRDefault="00486D97" w:rsidP="00486D97">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39650802" w14:textId="77777777" w:rsidR="00486D97" w:rsidRDefault="00486D97" w:rsidP="00486D97">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D113BE" w:rsidRPr="002B149A" w14:paraId="1A3418A3" w14:textId="77777777" w:rsidTr="00D113BE">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6785FC7C" w14:textId="77777777" w:rsidR="00D113BE" w:rsidRPr="002B149A" w:rsidRDefault="00D113BE" w:rsidP="005D67DB">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w:t>
            </w:r>
            <w:proofErr w:type="gramEnd"/>
            <w:r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tbl>
      <w:tblPr>
        <w:tblW w:w="0" w:type="auto"/>
        <w:tblLook w:val="04A0" w:firstRow="1" w:lastRow="0" w:firstColumn="1" w:lastColumn="0" w:noHBand="0" w:noVBand="1"/>
      </w:tblPr>
      <w:tblGrid>
        <w:gridCol w:w="9360"/>
      </w:tblGrid>
      <w:tr w:rsidR="00D113BE" w:rsidRPr="00D113BE" w14:paraId="0ACC2C55" w14:textId="77777777" w:rsidTr="005D67DB">
        <w:tc>
          <w:tcPr>
            <w:tcW w:w="9576" w:type="dxa"/>
            <w:vAlign w:val="center"/>
          </w:tcPr>
          <w:p w14:paraId="28817E04" w14:textId="7D5F0CEF" w:rsidR="00D113BE" w:rsidRPr="00D113BE" w:rsidRDefault="00D113BE" w:rsidP="005D67DB">
            <w:pPr>
              <w:jc w:val="center"/>
              <w:rPr>
                <w:rFonts w:asciiTheme="minorHAnsi" w:hAnsiTheme="minorHAnsi" w:cstheme="minorHAnsi"/>
                <w:color w:val="FFFFFF" w:themeColor="background1"/>
                <w:sz w:val="22"/>
                <w:szCs w:val="22"/>
              </w:rPr>
            </w:pPr>
          </w:p>
        </w:tc>
      </w:tr>
    </w:tbl>
    <w:p w14:paraId="46D958A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writing resources:</w:t>
      </w:r>
    </w:p>
    <w:p w14:paraId="1B2BBEFD" w14:textId="77777777" w:rsidR="00D113BE" w:rsidRPr="00D113BE" w:rsidRDefault="00D113BE" w:rsidP="00D113BE">
      <w:pPr>
        <w:numPr>
          <w:ilvl w:val="0"/>
          <w:numId w:val="1"/>
        </w:numPr>
        <w:contextualSpacing/>
        <w:rPr>
          <w:rFonts w:asciiTheme="minorHAnsi" w:hAnsiTheme="minorHAnsi" w:cstheme="minorHAnsi"/>
          <w:color w:val="000000"/>
          <w:sz w:val="22"/>
          <w:szCs w:val="22"/>
        </w:rPr>
      </w:pPr>
      <w:r w:rsidRPr="00D113BE">
        <w:rPr>
          <w:rFonts w:asciiTheme="minorHAnsi" w:hAnsiTheme="minorHAnsi" w:cstheme="minorHAnsi"/>
          <w:color w:val="000000"/>
          <w:sz w:val="22"/>
          <w:szCs w:val="22"/>
        </w:rPr>
        <w:t>grammar.ccc.commnet.edu/grammar</w:t>
      </w:r>
    </w:p>
    <w:p w14:paraId="784AB717" w14:textId="77777777" w:rsidR="00D113BE" w:rsidRPr="00D113BE" w:rsidRDefault="00000DE8" w:rsidP="00D113BE">
      <w:pPr>
        <w:numPr>
          <w:ilvl w:val="0"/>
          <w:numId w:val="1"/>
        </w:numPr>
        <w:contextualSpacing/>
        <w:rPr>
          <w:rFonts w:asciiTheme="minorHAnsi" w:hAnsiTheme="minorHAnsi" w:cstheme="minorHAnsi"/>
          <w:color w:val="000000"/>
          <w:sz w:val="22"/>
          <w:szCs w:val="22"/>
        </w:rPr>
      </w:pPr>
      <w:hyperlink r:id="rId12" w:history="1">
        <w:r w:rsidR="00D113BE" w:rsidRPr="00D113BE">
          <w:rPr>
            <w:rFonts w:asciiTheme="minorHAnsi" w:hAnsiTheme="minorHAnsi" w:cstheme="minorHAnsi"/>
            <w:color w:val="000000"/>
            <w:sz w:val="22"/>
            <w:szCs w:val="22"/>
          </w:rPr>
          <w:t>www.merriam-webster.com</w:t>
        </w:r>
      </w:hyperlink>
    </w:p>
    <w:p w14:paraId="655EDC9F" w14:textId="77777777" w:rsidR="00D113BE" w:rsidRPr="00D113BE" w:rsidRDefault="00D113BE" w:rsidP="00D113BE">
      <w:pPr>
        <w:rPr>
          <w:rFonts w:asciiTheme="minorHAnsi" w:hAnsiTheme="minorHAnsi" w:cstheme="minorHAnsi"/>
          <w:b/>
          <w:sz w:val="22"/>
          <w:szCs w:val="22"/>
        </w:rPr>
      </w:pPr>
    </w:p>
    <w:p w14:paraId="0342B5E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Math resources:</w:t>
      </w:r>
    </w:p>
    <w:p w14:paraId="314A09BC" w14:textId="77777777" w:rsidR="00D113BE" w:rsidRPr="00D113BE" w:rsidRDefault="00000DE8" w:rsidP="00D113BE">
      <w:pPr>
        <w:numPr>
          <w:ilvl w:val="0"/>
          <w:numId w:val="3"/>
        </w:numPr>
        <w:contextualSpacing/>
        <w:rPr>
          <w:rFonts w:asciiTheme="minorHAnsi" w:hAnsiTheme="minorHAnsi" w:cstheme="minorHAnsi"/>
          <w:sz w:val="22"/>
          <w:szCs w:val="22"/>
        </w:rPr>
      </w:pPr>
      <w:hyperlink r:id="rId13" w:history="1">
        <w:r w:rsidR="00D113BE" w:rsidRPr="00D113BE">
          <w:rPr>
            <w:rFonts w:asciiTheme="minorHAnsi" w:hAnsiTheme="minorHAnsi" w:cstheme="minorHAnsi"/>
            <w:sz w:val="22"/>
            <w:szCs w:val="22"/>
          </w:rPr>
          <w:t>www.sosmath.com</w:t>
        </w:r>
      </w:hyperlink>
    </w:p>
    <w:p w14:paraId="00643377" w14:textId="77777777" w:rsidR="00D113BE" w:rsidRPr="00D113BE" w:rsidRDefault="00D113BE" w:rsidP="00D113BE">
      <w:pPr>
        <w:numPr>
          <w:ilvl w:val="0"/>
          <w:numId w:val="3"/>
        </w:numPr>
        <w:contextualSpacing/>
        <w:rPr>
          <w:rFonts w:asciiTheme="minorHAnsi" w:hAnsiTheme="minorHAnsi" w:cstheme="minorHAnsi"/>
          <w:sz w:val="22"/>
          <w:szCs w:val="22"/>
        </w:rPr>
      </w:pPr>
      <w:r w:rsidRPr="00D113BE">
        <w:rPr>
          <w:rFonts w:asciiTheme="minorHAnsi" w:hAnsiTheme="minorHAnsi" w:cstheme="minorHAnsi"/>
          <w:sz w:val="22"/>
          <w:szCs w:val="22"/>
        </w:rPr>
        <w:t xml:space="preserve">Khan Academy on www.youtube.com  </w:t>
      </w:r>
    </w:p>
    <w:p w14:paraId="1F170F42" w14:textId="77777777" w:rsidR="00D113BE" w:rsidRPr="00D113BE" w:rsidRDefault="00D113BE" w:rsidP="00D113BE">
      <w:pPr>
        <w:rPr>
          <w:rFonts w:asciiTheme="minorHAnsi" w:hAnsiTheme="minorHAnsi" w:cstheme="minorHAnsi"/>
          <w:color w:val="000000"/>
          <w:sz w:val="22"/>
          <w:szCs w:val="22"/>
        </w:rPr>
      </w:pPr>
    </w:p>
    <w:p w14:paraId="52B12534"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time management, study skills and note taking resources:</w:t>
      </w:r>
    </w:p>
    <w:p w14:paraId="70ED1607" w14:textId="77777777" w:rsidR="00D113BE" w:rsidRPr="00D113BE" w:rsidRDefault="00000DE8" w:rsidP="00D113BE">
      <w:pPr>
        <w:numPr>
          <w:ilvl w:val="0"/>
          <w:numId w:val="3"/>
        </w:numPr>
        <w:contextualSpacing/>
        <w:rPr>
          <w:rFonts w:asciiTheme="minorHAnsi" w:hAnsiTheme="minorHAnsi" w:cstheme="minorHAnsi"/>
          <w:color w:val="000000"/>
          <w:sz w:val="22"/>
          <w:szCs w:val="22"/>
        </w:rPr>
      </w:pPr>
      <w:hyperlink r:id="rId14" w:history="1">
        <w:r w:rsidR="00D113BE" w:rsidRPr="00D113BE">
          <w:rPr>
            <w:rFonts w:asciiTheme="minorHAnsi" w:hAnsiTheme="minorHAnsi" w:cstheme="minorHAnsi"/>
            <w:color w:val="000000"/>
            <w:sz w:val="22"/>
            <w:szCs w:val="22"/>
          </w:rPr>
          <w:t>www.mindtools.com</w:t>
        </w:r>
      </w:hyperlink>
    </w:p>
    <w:p w14:paraId="5272F816" w14:textId="77777777" w:rsidR="00D113BE" w:rsidRPr="00D113BE" w:rsidRDefault="00000DE8" w:rsidP="00D113BE">
      <w:pPr>
        <w:numPr>
          <w:ilvl w:val="0"/>
          <w:numId w:val="3"/>
        </w:numPr>
        <w:contextualSpacing/>
        <w:rPr>
          <w:rFonts w:asciiTheme="minorHAnsi" w:hAnsiTheme="minorHAnsi" w:cstheme="minorHAnsi"/>
          <w:color w:val="000000"/>
          <w:sz w:val="22"/>
          <w:szCs w:val="22"/>
        </w:rPr>
      </w:pPr>
      <w:hyperlink r:id="rId15" w:history="1">
        <w:r w:rsidR="00D113BE" w:rsidRPr="00D113BE">
          <w:rPr>
            <w:rFonts w:asciiTheme="minorHAnsi" w:hAnsiTheme="minorHAnsi" w:cstheme="minorHAnsi"/>
            <w:color w:val="000000"/>
            <w:sz w:val="22"/>
            <w:szCs w:val="22"/>
          </w:rPr>
          <w:t>www.testakingtips.com</w:t>
        </w:r>
      </w:hyperlink>
    </w:p>
    <w:p w14:paraId="1FA4536A" w14:textId="77777777" w:rsidR="00D113BE" w:rsidRPr="00D113BE" w:rsidRDefault="00D113BE" w:rsidP="00D113BE">
      <w:pPr>
        <w:rPr>
          <w:rFonts w:asciiTheme="minorHAnsi" w:hAnsiTheme="minorHAnsi" w:cstheme="minorHAnsi"/>
          <w:b/>
          <w:color w:val="000000"/>
          <w:sz w:val="22"/>
          <w:szCs w:val="22"/>
        </w:rPr>
      </w:pPr>
    </w:p>
    <w:p w14:paraId="7E20C0CD"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career resources:</w:t>
      </w:r>
    </w:p>
    <w:p w14:paraId="49917A9F" w14:textId="77777777" w:rsidR="00D113BE" w:rsidRPr="00D113BE" w:rsidRDefault="00000DE8" w:rsidP="00D113BE">
      <w:pPr>
        <w:numPr>
          <w:ilvl w:val="0"/>
          <w:numId w:val="6"/>
        </w:numPr>
        <w:contextualSpacing/>
        <w:rPr>
          <w:rFonts w:asciiTheme="minorHAnsi" w:hAnsiTheme="minorHAnsi" w:cstheme="minorHAnsi"/>
          <w:color w:val="000000"/>
          <w:sz w:val="22"/>
          <w:szCs w:val="22"/>
        </w:rPr>
      </w:pPr>
      <w:hyperlink r:id="rId16" w:history="1">
        <w:r w:rsidR="00D113BE" w:rsidRPr="00D113BE">
          <w:rPr>
            <w:rFonts w:asciiTheme="minorHAnsi" w:hAnsiTheme="minorHAnsi" w:cstheme="minorHAnsi"/>
            <w:sz w:val="22"/>
            <w:szCs w:val="22"/>
          </w:rPr>
          <w:t>https://www.agma.org/newsroom/jobs/</w:t>
        </w:r>
      </w:hyperlink>
    </w:p>
    <w:p w14:paraId="6D1A133B" w14:textId="77777777" w:rsidR="00D113BE" w:rsidRPr="00D113BE" w:rsidRDefault="00D113BE" w:rsidP="00D113BE">
      <w:pPr>
        <w:rPr>
          <w:rFonts w:asciiTheme="minorHAnsi" w:hAnsiTheme="minorHAnsi" w:cstheme="minorHAnsi"/>
          <w:color w:val="000000"/>
          <w:sz w:val="22"/>
          <w:szCs w:val="22"/>
        </w:rPr>
      </w:pPr>
    </w:p>
    <w:p w14:paraId="1C60A6BC" w14:textId="77777777" w:rsidR="00D113BE" w:rsidRPr="00D113BE" w:rsidRDefault="00D113BE" w:rsidP="00D113BE">
      <w:pPr>
        <w:rPr>
          <w:rFonts w:asciiTheme="minorHAnsi" w:hAnsiTheme="minorHAnsi" w:cstheme="minorHAnsi"/>
          <w:b/>
          <w:bCs/>
          <w:color w:val="000000"/>
          <w:sz w:val="22"/>
          <w:szCs w:val="22"/>
        </w:rPr>
      </w:pPr>
      <w:r w:rsidRPr="00D113BE">
        <w:rPr>
          <w:rFonts w:asciiTheme="minorHAnsi" w:hAnsiTheme="minorHAnsi" w:cstheme="minorHAnsi"/>
          <w:b/>
          <w:bCs/>
          <w:color w:val="000000"/>
          <w:sz w:val="22"/>
          <w:szCs w:val="22"/>
        </w:rPr>
        <w:t>Industry News:</w:t>
      </w:r>
    </w:p>
    <w:p w14:paraId="0575A513" w14:textId="6F1E9336" w:rsidR="002B4E25" w:rsidRPr="00CB3207" w:rsidRDefault="00D113BE" w:rsidP="00B228A5">
      <w:pPr>
        <w:numPr>
          <w:ilvl w:val="0"/>
          <w:numId w:val="6"/>
        </w:numPr>
        <w:contextualSpacing/>
        <w:rPr>
          <w:rFonts w:asciiTheme="minorHAnsi" w:hAnsiTheme="minorHAnsi" w:cstheme="minorHAnsi"/>
          <w:b/>
          <w:sz w:val="22"/>
          <w:szCs w:val="22"/>
        </w:rPr>
      </w:pPr>
      <w:r w:rsidRPr="00CB3207">
        <w:rPr>
          <w:rFonts w:asciiTheme="minorHAnsi" w:hAnsiTheme="minorHAnsi" w:cstheme="minorHAnsi"/>
          <w:color w:val="000000"/>
          <w:sz w:val="22"/>
          <w:szCs w:val="22"/>
        </w:rPr>
        <w:t>https://www.agma.org/newsroom/industry-news/</w:t>
      </w:r>
    </w:p>
    <w:sectPr w:rsidR="002B4E25" w:rsidRPr="00CB3207" w:rsidSect="00FC7B6B">
      <w:footerReference w:type="even" r:id="rId17"/>
      <w:footerReference w:type="default" r:id="rId18"/>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AA654" w14:textId="77777777" w:rsidR="00000DE8" w:rsidRDefault="00000DE8">
      <w:r>
        <w:separator/>
      </w:r>
    </w:p>
  </w:endnote>
  <w:endnote w:type="continuationSeparator" w:id="0">
    <w:p w14:paraId="5F3BE797" w14:textId="77777777" w:rsidR="00000DE8" w:rsidRDefault="0000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5584"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6A9C84BD"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DE6B" w14:textId="69717784"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056EAA">
      <w:rPr>
        <w:rStyle w:val="PageNumber"/>
        <w:noProof/>
        <w:sz w:val="23"/>
        <w:szCs w:val="23"/>
      </w:rPr>
      <w:t>2</w:t>
    </w:r>
    <w:r w:rsidRPr="0097397B">
      <w:rPr>
        <w:rStyle w:val="PageNumber"/>
        <w:sz w:val="23"/>
        <w:szCs w:val="23"/>
      </w:rPr>
      <w:fldChar w:fldCharType="end"/>
    </w:r>
  </w:p>
  <w:p w14:paraId="587B86D6"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5F20" w14:textId="77777777" w:rsidR="00000DE8" w:rsidRDefault="00000DE8">
      <w:r>
        <w:separator/>
      </w:r>
    </w:p>
  </w:footnote>
  <w:footnote w:type="continuationSeparator" w:id="0">
    <w:p w14:paraId="685566C5" w14:textId="77777777" w:rsidR="00000DE8" w:rsidRDefault="00000DE8">
      <w:r>
        <w:continuationSeparator/>
      </w:r>
    </w:p>
  </w:footnote>
  <w:footnote w:id="1">
    <w:p w14:paraId="73F117B4" w14:textId="77777777" w:rsidR="00486D97" w:rsidRDefault="00486D97" w:rsidP="00486D97">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25D"/>
    <w:multiLevelType w:val="hybridMultilevel"/>
    <w:tmpl w:val="8DEE6C5C"/>
    <w:lvl w:ilvl="0" w:tplc="04090001">
      <w:start w:val="1"/>
      <w:numFmt w:val="bullet"/>
      <w:lvlText w:val=""/>
      <w:lvlJc w:val="left"/>
      <w:pPr>
        <w:ind w:left="720" w:hanging="360"/>
      </w:pPr>
      <w:rPr>
        <w:rFonts w:ascii="Symbol" w:hAnsi="Symbol" w:hint="default"/>
      </w:rPr>
    </w:lvl>
    <w:lvl w:ilvl="1" w:tplc="83ACF4BC">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55C2"/>
    <w:multiLevelType w:val="hybridMultilevel"/>
    <w:tmpl w:val="7F40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604A3"/>
    <w:multiLevelType w:val="hybridMultilevel"/>
    <w:tmpl w:val="1A90658A"/>
    <w:lvl w:ilvl="0" w:tplc="A3A8E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75FDC"/>
    <w:multiLevelType w:val="hybridMultilevel"/>
    <w:tmpl w:val="45F8AF70"/>
    <w:lvl w:ilvl="0" w:tplc="A7643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11C9"/>
    <w:multiLevelType w:val="hybridMultilevel"/>
    <w:tmpl w:val="9A80C29A"/>
    <w:lvl w:ilvl="0" w:tplc="2E3875DA">
      <w:numFmt w:val="bullet"/>
      <w:lvlText w:val="•"/>
      <w:lvlJc w:val="left"/>
      <w:pPr>
        <w:ind w:left="1440" w:hanging="360"/>
      </w:pPr>
      <w:rPr>
        <w:rFonts w:ascii="Calibri" w:eastAsiaTheme="minorHAnsi" w:hAnsi="Calibri" w:cs="Consol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01374"/>
    <w:multiLevelType w:val="multilevel"/>
    <w:tmpl w:val="F3B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7929"/>
    <w:multiLevelType w:val="hybridMultilevel"/>
    <w:tmpl w:val="4FD87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43582"/>
    <w:multiLevelType w:val="multilevel"/>
    <w:tmpl w:val="013C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67F4D"/>
    <w:multiLevelType w:val="hybridMultilevel"/>
    <w:tmpl w:val="1DC44462"/>
    <w:lvl w:ilvl="0" w:tplc="E29E8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55B43"/>
    <w:multiLevelType w:val="hybridMultilevel"/>
    <w:tmpl w:val="8D4042AA"/>
    <w:lvl w:ilvl="0" w:tplc="604CD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83402"/>
    <w:multiLevelType w:val="hybridMultilevel"/>
    <w:tmpl w:val="72382FE6"/>
    <w:lvl w:ilvl="0" w:tplc="34ECC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CF0550"/>
    <w:multiLevelType w:val="multilevel"/>
    <w:tmpl w:val="FCDC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53717"/>
    <w:multiLevelType w:val="hybridMultilevel"/>
    <w:tmpl w:val="3AE02D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563B6"/>
    <w:multiLevelType w:val="hybridMultilevel"/>
    <w:tmpl w:val="2FD68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69A4211"/>
    <w:multiLevelType w:val="multilevel"/>
    <w:tmpl w:val="776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26FF2"/>
    <w:multiLevelType w:val="hybridMultilevel"/>
    <w:tmpl w:val="42004BE6"/>
    <w:lvl w:ilvl="0" w:tplc="45E27C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9850715">
    <w:abstractNumId w:val="9"/>
  </w:num>
  <w:num w:numId="2" w16cid:durableId="750466073">
    <w:abstractNumId w:val="6"/>
  </w:num>
  <w:num w:numId="3" w16cid:durableId="1988704169">
    <w:abstractNumId w:val="15"/>
  </w:num>
  <w:num w:numId="4" w16cid:durableId="575483175">
    <w:abstractNumId w:val="11"/>
  </w:num>
  <w:num w:numId="5" w16cid:durableId="1881238756">
    <w:abstractNumId w:val="1"/>
  </w:num>
  <w:num w:numId="6" w16cid:durableId="2042392070">
    <w:abstractNumId w:val="13"/>
  </w:num>
  <w:num w:numId="7" w16cid:durableId="922153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526397">
    <w:abstractNumId w:val="5"/>
  </w:num>
  <w:num w:numId="9" w16cid:durableId="826168505">
    <w:abstractNumId w:val="19"/>
  </w:num>
  <w:num w:numId="10" w16cid:durableId="683361740">
    <w:abstractNumId w:val="21"/>
  </w:num>
  <w:num w:numId="11" w16cid:durableId="617375770">
    <w:abstractNumId w:val="2"/>
  </w:num>
  <w:num w:numId="12" w16cid:durableId="1177112170">
    <w:abstractNumId w:val="4"/>
  </w:num>
  <w:num w:numId="13" w16cid:durableId="1218006316">
    <w:abstractNumId w:val="12"/>
  </w:num>
  <w:num w:numId="14" w16cid:durableId="1936353107">
    <w:abstractNumId w:val="3"/>
  </w:num>
  <w:num w:numId="15" w16cid:durableId="559906286">
    <w:abstractNumId w:val="14"/>
  </w:num>
  <w:num w:numId="16" w16cid:durableId="1070807090">
    <w:abstractNumId w:val="16"/>
  </w:num>
  <w:num w:numId="17" w16cid:durableId="617876937">
    <w:abstractNumId w:val="8"/>
  </w:num>
  <w:num w:numId="18" w16cid:durableId="1549679924">
    <w:abstractNumId w:val="0"/>
  </w:num>
  <w:num w:numId="19" w16cid:durableId="1947887133">
    <w:abstractNumId w:val="18"/>
  </w:num>
  <w:num w:numId="20" w16cid:durableId="332726397">
    <w:abstractNumId w:val="7"/>
  </w:num>
  <w:num w:numId="21" w16cid:durableId="2006397493">
    <w:abstractNumId w:val="10"/>
  </w:num>
  <w:num w:numId="22" w16cid:durableId="902910467">
    <w:abstractNumId w:val="20"/>
  </w:num>
  <w:num w:numId="23" w16cid:durableId="16852161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00DE8"/>
    <w:rsid w:val="0001583D"/>
    <w:rsid w:val="0001690B"/>
    <w:rsid w:val="00032E49"/>
    <w:rsid w:val="00036643"/>
    <w:rsid w:val="00037DD5"/>
    <w:rsid w:val="00053A03"/>
    <w:rsid w:val="00056EAA"/>
    <w:rsid w:val="00062B6C"/>
    <w:rsid w:val="000762DF"/>
    <w:rsid w:val="000842E7"/>
    <w:rsid w:val="00090C3F"/>
    <w:rsid w:val="0009584D"/>
    <w:rsid w:val="000A614F"/>
    <w:rsid w:val="000A62A7"/>
    <w:rsid w:val="000A7431"/>
    <w:rsid w:val="000A7F4A"/>
    <w:rsid w:val="000A7F94"/>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2D3E"/>
    <w:rsid w:val="00153A4D"/>
    <w:rsid w:val="0015649C"/>
    <w:rsid w:val="00157115"/>
    <w:rsid w:val="00163CC8"/>
    <w:rsid w:val="001750C1"/>
    <w:rsid w:val="00184364"/>
    <w:rsid w:val="00184416"/>
    <w:rsid w:val="001B25C2"/>
    <w:rsid w:val="001C2F0D"/>
    <w:rsid w:val="001C4E22"/>
    <w:rsid w:val="001D1A7A"/>
    <w:rsid w:val="001E6F1E"/>
    <w:rsid w:val="001F12F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1612"/>
    <w:rsid w:val="00294A1A"/>
    <w:rsid w:val="002A48FA"/>
    <w:rsid w:val="002B149A"/>
    <w:rsid w:val="002B3AFA"/>
    <w:rsid w:val="002B4E25"/>
    <w:rsid w:val="002B77E7"/>
    <w:rsid w:val="002C010F"/>
    <w:rsid w:val="002C53C1"/>
    <w:rsid w:val="002E0A4F"/>
    <w:rsid w:val="002E5F5D"/>
    <w:rsid w:val="002E7811"/>
    <w:rsid w:val="002F4295"/>
    <w:rsid w:val="002F56E9"/>
    <w:rsid w:val="00303B2F"/>
    <w:rsid w:val="00303F91"/>
    <w:rsid w:val="0030510C"/>
    <w:rsid w:val="00306216"/>
    <w:rsid w:val="00311488"/>
    <w:rsid w:val="00313AD2"/>
    <w:rsid w:val="00324F1F"/>
    <w:rsid w:val="00327B35"/>
    <w:rsid w:val="00330EF1"/>
    <w:rsid w:val="00331005"/>
    <w:rsid w:val="00333128"/>
    <w:rsid w:val="00340596"/>
    <w:rsid w:val="00340C5E"/>
    <w:rsid w:val="00350A64"/>
    <w:rsid w:val="003575EA"/>
    <w:rsid w:val="00373AD2"/>
    <w:rsid w:val="00384E58"/>
    <w:rsid w:val="00392F5F"/>
    <w:rsid w:val="003940D0"/>
    <w:rsid w:val="00396D13"/>
    <w:rsid w:val="00397BA5"/>
    <w:rsid w:val="003A606C"/>
    <w:rsid w:val="003B6CDE"/>
    <w:rsid w:val="003D0D22"/>
    <w:rsid w:val="003D4116"/>
    <w:rsid w:val="003E1BBA"/>
    <w:rsid w:val="003E3C04"/>
    <w:rsid w:val="003E43B6"/>
    <w:rsid w:val="003E6976"/>
    <w:rsid w:val="00406F65"/>
    <w:rsid w:val="00413B5A"/>
    <w:rsid w:val="00427FB0"/>
    <w:rsid w:val="004328E8"/>
    <w:rsid w:val="004335AE"/>
    <w:rsid w:val="00443596"/>
    <w:rsid w:val="00483D32"/>
    <w:rsid w:val="00486D97"/>
    <w:rsid w:val="00495B14"/>
    <w:rsid w:val="00495E48"/>
    <w:rsid w:val="004B471E"/>
    <w:rsid w:val="004B679B"/>
    <w:rsid w:val="004C0422"/>
    <w:rsid w:val="004C353C"/>
    <w:rsid w:val="004E54EF"/>
    <w:rsid w:val="004F0A1F"/>
    <w:rsid w:val="004F44B3"/>
    <w:rsid w:val="004F6D41"/>
    <w:rsid w:val="0050057E"/>
    <w:rsid w:val="005051B5"/>
    <w:rsid w:val="005154DA"/>
    <w:rsid w:val="0052251A"/>
    <w:rsid w:val="005306B0"/>
    <w:rsid w:val="005321B3"/>
    <w:rsid w:val="00540D68"/>
    <w:rsid w:val="00543BC6"/>
    <w:rsid w:val="00543DCA"/>
    <w:rsid w:val="00552A2C"/>
    <w:rsid w:val="0056152B"/>
    <w:rsid w:val="00565AF0"/>
    <w:rsid w:val="00567B25"/>
    <w:rsid w:val="0057042D"/>
    <w:rsid w:val="00572D57"/>
    <w:rsid w:val="00584BE4"/>
    <w:rsid w:val="00596EC6"/>
    <w:rsid w:val="005A0C8D"/>
    <w:rsid w:val="005A748F"/>
    <w:rsid w:val="005B03C3"/>
    <w:rsid w:val="005B141B"/>
    <w:rsid w:val="005C481A"/>
    <w:rsid w:val="005D11E6"/>
    <w:rsid w:val="005E08E4"/>
    <w:rsid w:val="005E11DA"/>
    <w:rsid w:val="005E174A"/>
    <w:rsid w:val="005E4E12"/>
    <w:rsid w:val="005E5056"/>
    <w:rsid w:val="005E6179"/>
    <w:rsid w:val="005E6814"/>
    <w:rsid w:val="005E7BC5"/>
    <w:rsid w:val="005F6537"/>
    <w:rsid w:val="00613A22"/>
    <w:rsid w:val="00613C75"/>
    <w:rsid w:val="00616CC6"/>
    <w:rsid w:val="00623D92"/>
    <w:rsid w:val="00632A74"/>
    <w:rsid w:val="00635D4B"/>
    <w:rsid w:val="006425D0"/>
    <w:rsid w:val="006460EB"/>
    <w:rsid w:val="0068569C"/>
    <w:rsid w:val="00686975"/>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419B"/>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031C"/>
    <w:rsid w:val="00822370"/>
    <w:rsid w:val="0083046B"/>
    <w:rsid w:val="008338C2"/>
    <w:rsid w:val="00834502"/>
    <w:rsid w:val="0083767E"/>
    <w:rsid w:val="00837A6A"/>
    <w:rsid w:val="0084065A"/>
    <w:rsid w:val="00842C5B"/>
    <w:rsid w:val="00845CDF"/>
    <w:rsid w:val="00861F21"/>
    <w:rsid w:val="00863546"/>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5A91"/>
    <w:rsid w:val="00936F60"/>
    <w:rsid w:val="00937EF4"/>
    <w:rsid w:val="00943B14"/>
    <w:rsid w:val="00945DC6"/>
    <w:rsid w:val="00951589"/>
    <w:rsid w:val="00962917"/>
    <w:rsid w:val="00965394"/>
    <w:rsid w:val="0097397B"/>
    <w:rsid w:val="0097679D"/>
    <w:rsid w:val="00984F55"/>
    <w:rsid w:val="00992F9F"/>
    <w:rsid w:val="009A01A2"/>
    <w:rsid w:val="009A66B7"/>
    <w:rsid w:val="009B7FBC"/>
    <w:rsid w:val="009C2433"/>
    <w:rsid w:val="009C33A7"/>
    <w:rsid w:val="009C7CF3"/>
    <w:rsid w:val="009D0878"/>
    <w:rsid w:val="009F7A1F"/>
    <w:rsid w:val="00A037F5"/>
    <w:rsid w:val="00A073B1"/>
    <w:rsid w:val="00A11996"/>
    <w:rsid w:val="00A123FA"/>
    <w:rsid w:val="00A14745"/>
    <w:rsid w:val="00A15673"/>
    <w:rsid w:val="00A231C4"/>
    <w:rsid w:val="00A26299"/>
    <w:rsid w:val="00A27501"/>
    <w:rsid w:val="00A31E58"/>
    <w:rsid w:val="00A334E2"/>
    <w:rsid w:val="00A37CAA"/>
    <w:rsid w:val="00A526FE"/>
    <w:rsid w:val="00A57DF8"/>
    <w:rsid w:val="00A600D2"/>
    <w:rsid w:val="00A62F00"/>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47B7"/>
    <w:rsid w:val="00B350F4"/>
    <w:rsid w:val="00B373DA"/>
    <w:rsid w:val="00B71FD8"/>
    <w:rsid w:val="00B84959"/>
    <w:rsid w:val="00B87FEC"/>
    <w:rsid w:val="00B94A6D"/>
    <w:rsid w:val="00BA1FDA"/>
    <w:rsid w:val="00BA3B53"/>
    <w:rsid w:val="00BB2A5B"/>
    <w:rsid w:val="00BB694D"/>
    <w:rsid w:val="00BB739B"/>
    <w:rsid w:val="00BC2DF0"/>
    <w:rsid w:val="00BC2E94"/>
    <w:rsid w:val="00BD2B16"/>
    <w:rsid w:val="00BD2F33"/>
    <w:rsid w:val="00BD7ACF"/>
    <w:rsid w:val="00BF3352"/>
    <w:rsid w:val="00BF59BD"/>
    <w:rsid w:val="00C044E1"/>
    <w:rsid w:val="00C07F88"/>
    <w:rsid w:val="00C11FF4"/>
    <w:rsid w:val="00C204D0"/>
    <w:rsid w:val="00C20EFA"/>
    <w:rsid w:val="00C237B0"/>
    <w:rsid w:val="00C37594"/>
    <w:rsid w:val="00C40D41"/>
    <w:rsid w:val="00C43CF1"/>
    <w:rsid w:val="00C520BD"/>
    <w:rsid w:val="00C536E6"/>
    <w:rsid w:val="00C579A4"/>
    <w:rsid w:val="00C64C6E"/>
    <w:rsid w:val="00C70647"/>
    <w:rsid w:val="00C7793F"/>
    <w:rsid w:val="00C80AB7"/>
    <w:rsid w:val="00C83825"/>
    <w:rsid w:val="00C91C88"/>
    <w:rsid w:val="00C91E23"/>
    <w:rsid w:val="00CA6607"/>
    <w:rsid w:val="00CB3207"/>
    <w:rsid w:val="00CB50FB"/>
    <w:rsid w:val="00CC1523"/>
    <w:rsid w:val="00CC6DE0"/>
    <w:rsid w:val="00CD108A"/>
    <w:rsid w:val="00CE148E"/>
    <w:rsid w:val="00D113BE"/>
    <w:rsid w:val="00D11699"/>
    <w:rsid w:val="00D13BF2"/>
    <w:rsid w:val="00D163D9"/>
    <w:rsid w:val="00D22792"/>
    <w:rsid w:val="00D25539"/>
    <w:rsid w:val="00D2774D"/>
    <w:rsid w:val="00D36B42"/>
    <w:rsid w:val="00D405A5"/>
    <w:rsid w:val="00D41B54"/>
    <w:rsid w:val="00D422D5"/>
    <w:rsid w:val="00D4637D"/>
    <w:rsid w:val="00D50A48"/>
    <w:rsid w:val="00D524F8"/>
    <w:rsid w:val="00D633D0"/>
    <w:rsid w:val="00D72373"/>
    <w:rsid w:val="00D73FC5"/>
    <w:rsid w:val="00D74BF2"/>
    <w:rsid w:val="00D85603"/>
    <w:rsid w:val="00D85E55"/>
    <w:rsid w:val="00D96EAF"/>
    <w:rsid w:val="00D97D99"/>
    <w:rsid w:val="00DA1FE3"/>
    <w:rsid w:val="00DA2B70"/>
    <w:rsid w:val="00DA5BBE"/>
    <w:rsid w:val="00DA6E53"/>
    <w:rsid w:val="00DB23D6"/>
    <w:rsid w:val="00DB6F17"/>
    <w:rsid w:val="00DC2869"/>
    <w:rsid w:val="00DD0161"/>
    <w:rsid w:val="00DD31C9"/>
    <w:rsid w:val="00DE0BFC"/>
    <w:rsid w:val="00DF44E1"/>
    <w:rsid w:val="00E0404A"/>
    <w:rsid w:val="00E0624C"/>
    <w:rsid w:val="00E110AF"/>
    <w:rsid w:val="00E26788"/>
    <w:rsid w:val="00E306D9"/>
    <w:rsid w:val="00E314CC"/>
    <w:rsid w:val="00E33A84"/>
    <w:rsid w:val="00E42BB6"/>
    <w:rsid w:val="00E46482"/>
    <w:rsid w:val="00E551D3"/>
    <w:rsid w:val="00E61D68"/>
    <w:rsid w:val="00E6305C"/>
    <w:rsid w:val="00E70036"/>
    <w:rsid w:val="00E70870"/>
    <w:rsid w:val="00E82650"/>
    <w:rsid w:val="00E859E6"/>
    <w:rsid w:val="00E90B5F"/>
    <w:rsid w:val="00EA0A90"/>
    <w:rsid w:val="00EA192C"/>
    <w:rsid w:val="00EA37BF"/>
    <w:rsid w:val="00EA434C"/>
    <w:rsid w:val="00EA50B7"/>
    <w:rsid w:val="00EB4646"/>
    <w:rsid w:val="00EB4BEA"/>
    <w:rsid w:val="00EB51CA"/>
    <w:rsid w:val="00EB54A4"/>
    <w:rsid w:val="00EB7F69"/>
    <w:rsid w:val="00EC4A91"/>
    <w:rsid w:val="00EC76E4"/>
    <w:rsid w:val="00EC7779"/>
    <w:rsid w:val="00ED7EE8"/>
    <w:rsid w:val="00EE5739"/>
    <w:rsid w:val="00EF1BE5"/>
    <w:rsid w:val="00EF52C0"/>
    <w:rsid w:val="00F05030"/>
    <w:rsid w:val="00F05B51"/>
    <w:rsid w:val="00F14A69"/>
    <w:rsid w:val="00F25B83"/>
    <w:rsid w:val="00F26A86"/>
    <w:rsid w:val="00F35B54"/>
    <w:rsid w:val="00F462B6"/>
    <w:rsid w:val="00F66A12"/>
    <w:rsid w:val="00F7338A"/>
    <w:rsid w:val="00F83061"/>
    <w:rsid w:val="00F852DB"/>
    <w:rsid w:val="00F9104E"/>
    <w:rsid w:val="00F97151"/>
    <w:rsid w:val="00FB065F"/>
    <w:rsid w:val="00FB1A13"/>
    <w:rsid w:val="00FC7B6B"/>
    <w:rsid w:val="00FD5055"/>
    <w:rsid w:val="00FD6BAD"/>
    <w:rsid w:val="00FD7B57"/>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3DFA"/>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74419B"/>
  </w:style>
  <w:style w:type="character" w:customStyle="1" w:styleId="UnresolvedMention1">
    <w:name w:val="Unresolved Mention1"/>
    <w:basedOn w:val="DefaultParagraphFont"/>
    <w:uiPriority w:val="99"/>
    <w:semiHidden/>
    <w:unhideWhenUsed/>
    <w:rsid w:val="000A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1890347">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61438590">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57182743">
      <w:bodyDiv w:val="1"/>
      <w:marLeft w:val="0"/>
      <w:marRight w:val="0"/>
      <w:marTop w:val="0"/>
      <w:marBottom w:val="0"/>
      <w:divBdr>
        <w:top w:val="none" w:sz="0" w:space="0" w:color="auto"/>
        <w:left w:val="none" w:sz="0" w:space="0" w:color="auto"/>
        <w:bottom w:val="none" w:sz="0" w:space="0" w:color="auto"/>
        <w:right w:val="none" w:sz="0" w:space="0" w:color="auto"/>
      </w:divBdr>
    </w:div>
    <w:div w:id="1136920640">
      <w:bodyDiv w:val="1"/>
      <w:marLeft w:val="0"/>
      <w:marRight w:val="0"/>
      <w:marTop w:val="0"/>
      <w:marBottom w:val="0"/>
      <w:divBdr>
        <w:top w:val="none" w:sz="0" w:space="0" w:color="auto"/>
        <w:left w:val="none" w:sz="0" w:space="0" w:color="auto"/>
        <w:bottom w:val="none" w:sz="0" w:space="0" w:color="auto"/>
        <w:right w:val="none" w:sz="0" w:space="0" w:color="auto"/>
      </w:divBdr>
    </w:div>
    <w:div w:id="19571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cvea@kbeplus.com" TargetMode="External"/><Relationship Id="rId13" Type="http://schemas.openxmlformats.org/officeDocument/2006/relationships/hyperlink" Target="http://www.sosmat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3965</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William Mark McVea</cp:lastModifiedBy>
  <cp:revision>3</cp:revision>
  <cp:lastPrinted>2016-09-08T17:41:00Z</cp:lastPrinted>
  <dcterms:created xsi:type="dcterms:W3CDTF">2024-09-10T18:34:00Z</dcterms:created>
  <dcterms:modified xsi:type="dcterms:W3CDTF">2024-09-10T18:37:00Z</dcterms:modified>
</cp:coreProperties>
</file>